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51" w:rsidRPr="00ED15ED" w:rsidRDefault="00FE1995">
      <w:pPr>
        <w:rPr>
          <w:sz w:val="40"/>
          <w:szCs w:val="40"/>
        </w:rPr>
      </w:pPr>
      <w:r>
        <w:rPr>
          <w:sz w:val="40"/>
          <w:szCs w:val="40"/>
        </w:rPr>
        <w:t>Risposta a chiarimenti</w:t>
      </w:r>
    </w:p>
    <w:p w:rsidR="00314142" w:rsidRPr="00ED15ED" w:rsidRDefault="00314142">
      <w:pPr>
        <w:rPr>
          <w:sz w:val="40"/>
          <w:szCs w:val="40"/>
        </w:rPr>
      </w:pPr>
    </w:p>
    <w:p w:rsidR="00FE1995" w:rsidRDefault="00FE1995" w:rsidP="00FE1995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 merito a</w:t>
      </w:r>
      <w:bookmarkStart w:id="0" w:name="_GoBack"/>
      <w:bookmarkEnd w:id="0"/>
      <w:r>
        <w:rPr>
          <w:rFonts w:ascii="Calibri" w:hAnsi="Calibri"/>
          <w:color w:val="000000"/>
        </w:rPr>
        <w:t xml:space="preserve"> chiarimenti richiesti:</w:t>
      </w:r>
    </w:p>
    <w:p w:rsidR="00FE1995" w:rsidRDefault="00FE1995" w:rsidP="00FE1995">
      <w:pPr>
        <w:pStyle w:val="NormaleWeb"/>
        <w:rPr>
          <w:rFonts w:ascii="Calibri" w:hAnsi="Calibri"/>
          <w:color w:val="000000"/>
        </w:rPr>
      </w:pPr>
    </w:p>
    <w:p w:rsidR="00FE1995" w:rsidRDefault="00FE1995" w:rsidP="00FE1995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</w:t>
      </w:r>
      <w:r>
        <w:rPr>
          <w:rFonts w:ascii="Calibri" w:hAnsi="Calibri"/>
          <w:color w:val="000000"/>
        </w:rPr>
        <w:t xml:space="preserve">1) </w:t>
      </w:r>
      <w:proofErr w:type="gramStart"/>
      <w:r w:rsidR="003C6EC0">
        <w:rPr>
          <w:rFonts w:ascii="Calibri" w:hAnsi="Calibri"/>
          <w:color w:val="000000"/>
        </w:rPr>
        <w:t>DOMANDA :</w:t>
      </w:r>
      <w:proofErr w:type="gramEnd"/>
      <w:r w:rsidR="003C6EC0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In riferimento alla possibilità di scansionare i vetrini a 20x e 40x, si richiede se è possibile ottenere tale ingrandimento con utilizzo di lente aggiuntiva.</w:t>
      </w:r>
    </w:p>
    <w:p w:rsidR="00FE1995" w:rsidRPr="003C6EC0" w:rsidRDefault="00FE1995" w:rsidP="00FE1995">
      <w:pPr>
        <w:pStyle w:val="NormaleWeb"/>
        <w:rPr>
          <w:rFonts w:ascii="Calibri" w:hAnsi="Calibri"/>
          <w:i/>
          <w:color w:val="000000"/>
        </w:rPr>
      </w:pPr>
      <w:r w:rsidRPr="003C6EC0">
        <w:rPr>
          <w:rFonts w:ascii="Calibri" w:hAnsi="Calibri"/>
          <w:b/>
          <w:color w:val="000000"/>
        </w:rPr>
        <w:t>Risposta</w:t>
      </w:r>
      <w:r>
        <w:rPr>
          <w:rFonts w:ascii="Calibri" w:hAnsi="Calibri"/>
          <w:color w:val="000000"/>
        </w:rPr>
        <w:t xml:space="preserve">: </w:t>
      </w:r>
      <w:r w:rsidRPr="003C6EC0">
        <w:rPr>
          <w:rFonts w:ascii="Calibri" w:hAnsi="Calibri"/>
          <w:i/>
          <w:color w:val="000000"/>
        </w:rPr>
        <w:t>No</w:t>
      </w:r>
    </w:p>
    <w:p w:rsidR="00FE1995" w:rsidRDefault="003C6EC0" w:rsidP="00FE1995">
      <w:pPr>
        <w:pStyle w:val="NormaleWeb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DOMANDA :</w:t>
      </w:r>
      <w:proofErr w:type="gramEnd"/>
      <w:r>
        <w:rPr>
          <w:rFonts w:ascii="Calibri" w:hAnsi="Calibri"/>
          <w:color w:val="000000"/>
        </w:rPr>
        <w:t xml:space="preserve"> </w:t>
      </w:r>
      <w:r w:rsidR="00FE1995">
        <w:rPr>
          <w:rFonts w:ascii="Calibri" w:hAnsi="Calibri"/>
          <w:color w:val="000000"/>
        </w:rPr>
        <w:t>E' possibile fornire gli ingrandimenti (20x e 40x) nello stesso file?</w:t>
      </w:r>
    </w:p>
    <w:p w:rsidR="00FE1995" w:rsidRPr="003C6EC0" w:rsidRDefault="00FE1995" w:rsidP="00FE1995">
      <w:pPr>
        <w:pStyle w:val="NormaleWeb"/>
        <w:rPr>
          <w:rFonts w:ascii="Calibri" w:hAnsi="Calibri"/>
          <w:i/>
          <w:color w:val="000000"/>
        </w:rPr>
      </w:pPr>
      <w:proofErr w:type="spellStart"/>
      <w:r>
        <w:rPr>
          <w:rFonts w:ascii="Calibri" w:hAnsi="Calibri"/>
          <w:color w:val="000000"/>
        </w:rPr>
        <w:t>RIsposta</w:t>
      </w:r>
      <w:proofErr w:type="spellEnd"/>
      <w:r>
        <w:rPr>
          <w:rFonts w:ascii="Calibri" w:hAnsi="Calibri"/>
          <w:color w:val="000000"/>
        </w:rPr>
        <w:t xml:space="preserve">: </w:t>
      </w:r>
      <w:r w:rsidRPr="003C6EC0">
        <w:rPr>
          <w:rFonts w:ascii="Calibri" w:hAnsi="Calibri"/>
          <w:i/>
          <w:color w:val="000000"/>
        </w:rPr>
        <w:t>Si</w:t>
      </w:r>
    </w:p>
    <w:p w:rsidR="00FE1995" w:rsidRDefault="00FE1995" w:rsidP="00FE1995">
      <w:pPr>
        <w:pStyle w:val="NormaleWeb"/>
        <w:rPr>
          <w:rFonts w:ascii="Calibri" w:hAnsi="Calibri"/>
          <w:color w:val="000000"/>
        </w:rPr>
      </w:pPr>
    </w:p>
    <w:p w:rsidR="00FE1995" w:rsidRDefault="00FE1995" w:rsidP="00FE1995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</w:t>
      </w:r>
      <w:r>
        <w:rPr>
          <w:rFonts w:ascii="Calibri" w:hAnsi="Calibri"/>
          <w:color w:val="000000"/>
        </w:rPr>
        <w:t xml:space="preserve">2) </w:t>
      </w:r>
      <w:proofErr w:type="gramStart"/>
      <w:r w:rsidR="003C6EC0">
        <w:rPr>
          <w:rFonts w:ascii="Calibri" w:hAnsi="Calibri"/>
          <w:color w:val="000000"/>
        </w:rPr>
        <w:t>DOMANDA :</w:t>
      </w:r>
      <w:r>
        <w:rPr>
          <w:rFonts w:ascii="Calibri" w:hAnsi="Calibri"/>
          <w:color w:val="000000"/>
        </w:rPr>
        <w:t>Nel</w:t>
      </w:r>
      <w:proofErr w:type="gramEnd"/>
      <w:r>
        <w:rPr>
          <w:rFonts w:ascii="Calibri" w:hAnsi="Calibri"/>
          <w:color w:val="000000"/>
        </w:rPr>
        <w:t xml:space="preserve"> caso in cui ciascuno scanner fornito non necessiti di una workstation di gestione, si richiede se la stessa dovrà essere comunque fornita.</w:t>
      </w:r>
    </w:p>
    <w:p w:rsidR="00FE1995" w:rsidRPr="003C6EC0" w:rsidRDefault="003C6EC0" w:rsidP="00FE1995">
      <w:pPr>
        <w:pStyle w:val="NormaleWeb"/>
        <w:rPr>
          <w:rFonts w:ascii="Calibri" w:hAnsi="Calibri"/>
          <w:i/>
          <w:color w:val="000000"/>
        </w:rPr>
      </w:pPr>
      <w:r>
        <w:rPr>
          <w:rFonts w:ascii="Calibri" w:hAnsi="Calibri"/>
          <w:color w:val="000000"/>
        </w:rPr>
        <w:t>RISPOSTA</w:t>
      </w:r>
      <w:r w:rsidR="00FE1995">
        <w:rPr>
          <w:rFonts w:ascii="Calibri" w:hAnsi="Calibri"/>
          <w:color w:val="000000"/>
        </w:rPr>
        <w:t xml:space="preserve">: </w:t>
      </w:r>
      <w:r w:rsidR="00FE1995" w:rsidRPr="003C6EC0">
        <w:rPr>
          <w:rFonts w:ascii="Calibri" w:hAnsi="Calibri"/>
          <w:i/>
          <w:color w:val="000000"/>
        </w:rPr>
        <w:t xml:space="preserve">Non è necessario fornire workstation a patto che non venga preclusa integrazione </w:t>
      </w:r>
      <w:proofErr w:type="gramStart"/>
      <w:r w:rsidR="00FE1995" w:rsidRPr="003C6EC0">
        <w:rPr>
          <w:rFonts w:ascii="Calibri" w:hAnsi="Calibri"/>
          <w:i/>
          <w:color w:val="000000"/>
        </w:rPr>
        <w:t>degli scanner</w:t>
      </w:r>
      <w:proofErr w:type="gramEnd"/>
      <w:r w:rsidR="00FE1995" w:rsidRPr="003C6EC0">
        <w:rPr>
          <w:rFonts w:ascii="Calibri" w:hAnsi="Calibri"/>
          <w:i/>
          <w:color w:val="000000"/>
        </w:rPr>
        <w:t xml:space="preserve"> con il gestionale </w:t>
      </w:r>
      <w:proofErr w:type="spellStart"/>
      <w:r w:rsidR="00FE1995" w:rsidRPr="003C6EC0">
        <w:rPr>
          <w:rFonts w:ascii="Calibri" w:hAnsi="Calibri"/>
          <w:i/>
          <w:color w:val="000000"/>
        </w:rPr>
        <w:t>Pathox</w:t>
      </w:r>
      <w:proofErr w:type="spellEnd"/>
      <w:r w:rsidR="00FE1995" w:rsidRPr="003C6EC0">
        <w:rPr>
          <w:rFonts w:ascii="Calibri" w:hAnsi="Calibri"/>
          <w:i/>
          <w:color w:val="000000"/>
        </w:rPr>
        <w:t xml:space="preserve"> in uso presso il Servizio di Anatomia Patologica</w:t>
      </w:r>
    </w:p>
    <w:p w:rsidR="00FE1995" w:rsidRPr="003C6EC0" w:rsidRDefault="00FE1995" w:rsidP="00FE1995">
      <w:pPr>
        <w:pStyle w:val="NormaleWeb"/>
        <w:rPr>
          <w:rFonts w:ascii="Calibri" w:hAnsi="Calibri"/>
          <w:i/>
          <w:color w:val="000000"/>
        </w:rPr>
      </w:pPr>
    </w:p>
    <w:p w:rsidR="003C6EC0" w:rsidRDefault="003C6EC0" w:rsidP="00FE1995">
      <w:pPr>
        <w:pStyle w:val="Normale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13) </w:t>
      </w:r>
      <w:proofErr w:type="gramStart"/>
      <w:r>
        <w:rPr>
          <w:rFonts w:ascii="Calibri" w:hAnsi="Calibri"/>
          <w:color w:val="000000"/>
        </w:rPr>
        <w:t>DOMANDA</w:t>
      </w:r>
      <w:r>
        <w:rPr>
          <w:rFonts w:ascii="Calibri" w:hAnsi="Calibri"/>
          <w:color w:val="000000"/>
        </w:rPr>
        <w:t xml:space="preserve"> :</w:t>
      </w:r>
      <w:proofErr w:type="gramEnd"/>
      <w:r w:rsidR="00FE1995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Data la natura della richiesta presente nell’offerta economica “locazione quinquennale” si chiede di precisare se a tal proposito sia necessario indicare il valore di riscatto al termine della locazione.</w:t>
      </w:r>
    </w:p>
    <w:p w:rsidR="003C6EC0" w:rsidRDefault="003C6EC0" w:rsidP="00FE1995">
      <w:pPr>
        <w:pStyle w:val="NormaleWeb"/>
        <w:rPr>
          <w:rFonts w:ascii="Calibri" w:hAnsi="Calibri"/>
          <w:color w:val="000000"/>
        </w:rPr>
      </w:pPr>
    </w:p>
    <w:p w:rsidR="00FE1995" w:rsidRPr="003C6EC0" w:rsidRDefault="003C6EC0" w:rsidP="00FE1995">
      <w:pPr>
        <w:pStyle w:val="NormaleWeb"/>
        <w:rPr>
          <w:rFonts w:ascii="Calibri" w:hAnsi="Calibri"/>
          <w:i/>
          <w:color w:val="000000"/>
        </w:rPr>
      </w:pPr>
      <w:proofErr w:type="gramStart"/>
      <w:r>
        <w:rPr>
          <w:rFonts w:ascii="Calibri" w:hAnsi="Calibri"/>
          <w:color w:val="000000"/>
        </w:rPr>
        <w:t>RISPOSTA :</w:t>
      </w:r>
      <w:proofErr w:type="gramEnd"/>
      <w:r>
        <w:rPr>
          <w:rFonts w:ascii="Calibri" w:hAnsi="Calibri"/>
          <w:color w:val="000000"/>
        </w:rPr>
        <w:t xml:space="preserve"> </w:t>
      </w:r>
      <w:r w:rsidR="00FE1995" w:rsidRPr="003C6EC0">
        <w:rPr>
          <w:rFonts w:ascii="Calibri" w:hAnsi="Calibri"/>
          <w:i/>
          <w:color w:val="000000"/>
        </w:rPr>
        <w:t xml:space="preserve">Dove viene prevista una “locazione quinquennale” si precisa che non occorre precisare alcun valore di riscatto. In prossimità dello scadere del quinquennio questa Azienda si riserverà la </w:t>
      </w:r>
      <w:proofErr w:type="gramStart"/>
      <w:r w:rsidR="00FE1995" w:rsidRPr="003C6EC0">
        <w:rPr>
          <w:rFonts w:ascii="Calibri" w:hAnsi="Calibri"/>
          <w:i/>
          <w:color w:val="000000"/>
        </w:rPr>
        <w:t>facoltà,  a</w:t>
      </w:r>
      <w:proofErr w:type="gramEnd"/>
      <w:r w:rsidR="00FE1995" w:rsidRPr="003C6EC0">
        <w:rPr>
          <w:rFonts w:ascii="Calibri" w:hAnsi="Calibri"/>
          <w:i/>
          <w:color w:val="000000"/>
        </w:rPr>
        <w:t xml:space="preserve"> suo insindacabile giudizio, di riscattare il bene corrispondendo una quota predefinita dell’1% sulla somma pagata, quale canone di noleggio , nel quinquennio di vigenza contrattuale .</w:t>
      </w:r>
    </w:p>
    <w:p w:rsidR="00ED15ED" w:rsidRPr="003C6EC0" w:rsidRDefault="00A51B3E" w:rsidP="00FE1995">
      <w:pPr>
        <w:rPr>
          <w:i/>
        </w:rPr>
      </w:pPr>
      <w:r w:rsidRPr="003C6EC0">
        <w:rPr>
          <w:i/>
        </w:rPr>
        <w:t xml:space="preserve">Allo scadere del </w:t>
      </w:r>
      <w:proofErr w:type="gramStart"/>
      <w:r w:rsidRPr="003C6EC0">
        <w:rPr>
          <w:i/>
        </w:rPr>
        <w:t>quinquennio ,</w:t>
      </w:r>
      <w:proofErr w:type="gramEnd"/>
      <w:r w:rsidRPr="003C6EC0">
        <w:rPr>
          <w:i/>
        </w:rPr>
        <w:t xml:space="preserve"> e nelle more della nuova gara, la AOEC si riserva la facoltà di richiedere il mantenimento del noleggio con riduzione del canone conseguente all’avvenuto ammortamento dello stesso.</w:t>
      </w:r>
    </w:p>
    <w:p w:rsidR="00ED15ED" w:rsidRDefault="00ED15ED"/>
    <w:p w:rsidR="00314142" w:rsidRPr="00ED15ED" w:rsidRDefault="00ED15ED">
      <w:pPr>
        <w:rPr>
          <w:sz w:val="40"/>
          <w:szCs w:val="40"/>
        </w:rPr>
      </w:pPr>
      <w:r w:rsidRPr="00ED15ED">
        <w:rPr>
          <w:sz w:val="40"/>
          <w:szCs w:val="40"/>
        </w:rPr>
        <w:t>IL RUP</w:t>
      </w:r>
      <w:r w:rsidR="00314142" w:rsidRPr="00ED15ED">
        <w:rPr>
          <w:sz w:val="40"/>
          <w:szCs w:val="40"/>
        </w:rPr>
        <w:t xml:space="preserve"> </w:t>
      </w:r>
    </w:p>
    <w:sectPr w:rsidR="00314142" w:rsidRPr="00ED15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42"/>
    <w:rsid w:val="000B3DA4"/>
    <w:rsid w:val="00314142"/>
    <w:rsid w:val="003C6EC0"/>
    <w:rsid w:val="00473015"/>
    <w:rsid w:val="004B5802"/>
    <w:rsid w:val="005514D0"/>
    <w:rsid w:val="00A51B3E"/>
    <w:rsid w:val="00B8049F"/>
    <w:rsid w:val="00D10451"/>
    <w:rsid w:val="00ED15ED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C9EE"/>
  <w15:chartTrackingRefBased/>
  <w15:docId w15:val="{AAA9098F-5EF6-418C-B509-CE7A5C8D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E199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Torrisi</dc:creator>
  <cp:keywords/>
  <dc:description/>
  <cp:lastModifiedBy>Salvatore Torrisi</cp:lastModifiedBy>
  <cp:revision>2</cp:revision>
  <dcterms:created xsi:type="dcterms:W3CDTF">2017-09-27T14:37:00Z</dcterms:created>
  <dcterms:modified xsi:type="dcterms:W3CDTF">2017-09-27T14:37:00Z</dcterms:modified>
</cp:coreProperties>
</file>